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D1BF" w14:textId="77777777" w:rsidR="005C6FA7" w:rsidRDefault="005C6FA7">
      <w:pPr>
        <w:spacing w:before="2" w:after="0" w:line="160" w:lineRule="exact"/>
        <w:rPr>
          <w:rFonts w:ascii="Garamond" w:hAnsi="Garamond"/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5C6FA7" w14:paraId="73BE8A02" w14:textId="77777777">
        <w:trPr>
          <w:trHeight w:val="609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772E3" w14:textId="77777777" w:rsidR="005C6FA7" w:rsidRDefault="005C6FA7">
            <w:pPr>
              <w:spacing w:before="3"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402F5AE3" w14:textId="77777777" w:rsidR="005C6FA7" w:rsidRDefault="00BB6310">
            <w:pPr>
              <w:spacing w:after="0" w:line="240" w:lineRule="auto"/>
              <w:ind w:left="39" w:right="-20"/>
              <w:jc w:val="center"/>
            </w:pP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5C6FA7" w:rsidRPr="007B125E" w14:paraId="1EF2691A" w14:textId="77777777">
        <w:trPr>
          <w:trHeight w:hRule="exact" w:val="1230"/>
        </w:trPr>
        <w:tc>
          <w:tcPr>
            <w:tcW w:w="2405" w:type="dxa"/>
            <w:tcBorders>
              <w:top w:val="single" w:sz="4" w:space="0" w:color="00000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15CDE" w14:textId="77777777" w:rsidR="005C6FA7" w:rsidRPr="007B125E" w:rsidRDefault="005C6FA7">
            <w:pPr>
              <w:spacing w:after="0"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14B173" w14:textId="77777777" w:rsidR="005C6FA7" w:rsidRPr="007B125E" w:rsidRDefault="005C6FA7">
            <w:pPr>
              <w:spacing w:before="1"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E86BE7" w14:textId="77777777" w:rsidR="005C6FA7" w:rsidRPr="007B125E" w:rsidRDefault="00BB6310">
            <w:pPr>
              <w:spacing w:after="0" w:line="240" w:lineRule="auto"/>
              <w:ind w:left="108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Nasl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8908" w14:textId="77777777" w:rsidR="005C6FA7" w:rsidRPr="007B125E" w:rsidRDefault="005C6FA7">
            <w:pPr>
              <w:spacing w:after="0" w:line="240" w:lineRule="auto"/>
              <w:ind w:right="-20"/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</w:pPr>
          </w:p>
          <w:p w14:paraId="0D15EB86" w14:textId="78000FF1" w:rsidR="005C6FA7" w:rsidRPr="007B125E" w:rsidRDefault="00BB6310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 Odluka o načinu pružanja javne usluge sakupljanja komunalnog otpada na području Općine </w:t>
            </w:r>
            <w:r w:rsidR="00CC1A4B"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Kolan</w:t>
            </w:r>
          </w:p>
          <w:p w14:paraId="1CF931A6" w14:textId="77777777" w:rsidR="005C6FA7" w:rsidRPr="007B125E" w:rsidRDefault="005C6FA7">
            <w:pPr>
              <w:spacing w:after="0" w:line="240" w:lineRule="auto"/>
              <w:ind w:right="-20"/>
              <w:rPr>
                <w:rFonts w:asciiTheme="minorHAnsi" w:eastAsia="Myriad Pro" w:hAnsiTheme="minorHAnsi" w:cstheme="minorHAnsi"/>
                <w:sz w:val="24"/>
                <w:szCs w:val="24"/>
              </w:rPr>
            </w:pPr>
          </w:p>
        </w:tc>
      </w:tr>
      <w:tr w:rsidR="005C6FA7" w:rsidRPr="007B125E" w14:paraId="05E32BF1" w14:textId="77777777">
        <w:trPr>
          <w:trHeight w:hRule="exact" w:val="919"/>
        </w:trPr>
        <w:tc>
          <w:tcPr>
            <w:tcW w:w="24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BBF9" w14:textId="77777777" w:rsidR="005C6FA7" w:rsidRPr="007B125E" w:rsidRDefault="00BB6310">
            <w:pPr>
              <w:spacing w:before="37" w:after="0" w:line="260" w:lineRule="exact"/>
              <w:ind w:left="108" w:right="407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S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2"/>
                <w:sz w:val="24"/>
                <w:szCs w:val="24"/>
              </w:rPr>
              <w:t>t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vara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elj dokumenta, tijelo koje p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rov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odi s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vje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1BC6" w14:textId="77777777" w:rsidR="005C6FA7" w:rsidRPr="007B125E" w:rsidRDefault="005C6FA7">
            <w:pPr>
              <w:spacing w:before="16" w:after="0" w:line="28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742603" w14:textId="297C1359" w:rsidR="005C6FA7" w:rsidRPr="007B125E" w:rsidRDefault="00BB6310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pacing w:val="-3"/>
                <w:sz w:val="24"/>
                <w:szCs w:val="24"/>
              </w:rPr>
              <w:t xml:space="preserve"> Općina </w:t>
            </w:r>
            <w:r w:rsidR="00CC1A4B" w:rsidRPr="007B125E">
              <w:rPr>
                <w:rFonts w:asciiTheme="minorHAnsi" w:eastAsia="Myriad Pro" w:hAnsiTheme="minorHAnsi" w:cstheme="minorHAnsi"/>
                <w:color w:val="231F20"/>
                <w:spacing w:val="-3"/>
                <w:sz w:val="24"/>
                <w:szCs w:val="24"/>
              </w:rPr>
              <w:t>Kolan</w:t>
            </w:r>
          </w:p>
        </w:tc>
      </w:tr>
      <w:tr w:rsidR="005C6FA7" w:rsidRPr="007B125E" w14:paraId="4C90D4A8" w14:textId="77777777">
        <w:trPr>
          <w:trHeight w:hRule="exact" w:val="2565"/>
        </w:trPr>
        <w:tc>
          <w:tcPr>
            <w:tcW w:w="24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7C3D" w14:textId="77777777" w:rsidR="005C6FA7" w:rsidRPr="007B125E" w:rsidRDefault="00BB6310">
            <w:pPr>
              <w:spacing w:before="35" w:after="0" w:line="240" w:lineRule="auto"/>
              <w:ind w:left="108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S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01923" w14:textId="6444233A" w:rsidR="005C6FA7" w:rsidRPr="007B125E" w:rsidRDefault="00BB6310" w:rsidP="00CC1A4B">
            <w:pPr>
              <w:spacing w:after="0" w:line="240" w:lineRule="auto"/>
              <w:ind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sz w:val="24"/>
                <w:szCs w:val="24"/>
              </w:rPr>
              <w:t xml:space="preserve">Odluka o 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načinu pružanja javne usluge sakupljanja komunalnog otpada na području Općine </w:t>
            </w:r>
            <w:r w:rsidR="00CC1A4B"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Kolan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 donosi se sukladno novom Zakonu o gospodarenju otpadom („Narodne novine“ broj 84/21) koji je stupio na snagu dana 31. srpnja 2021. godine.</w:t>
            </w:r>
          </w:p>
          <w:p w14:paraId="0F9119A0" w14:textId="31FDE647" w:rsidR="005C6FA7" w:rsidRPr="007B125E" w:rsidRDefault="00BB6310" w:rsidP="00CC1A4B">
            <w:pPr>
              <w:spacing w:before="35" w:after="0" w:line="240" w:lineRule="auto"/>
              <w:ind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hAnsiTheme="minorHAnsi" w:cstheme="minorHAnsi"/>
                <w:sz w:val="24"/>
                <w:szCs w:val="24"/>
              </w:rPr>
              <w:t xml:space="preserve">Predstavničko tijelo Općine </w:t>
            </w:r>
            <w:r w:rsidR="00CC1A4B" w:rsidRPr="007B125E">
              <w:rPr>
                <w:rFonts w:asciiTheme="minorHAnsi" w:hAnsiTheme="minorHAnsi" w:cstheme="minorHAnsi"/>
                <w:sz w:val="24"/>
                <w:szCs w:val="24"/>
              </w:rPr>
              <w:t>Kolan</w:t>
            </w:r>
            <w:r w:rsidRPr="007B125E">
              <w:rPr>
                <w:rFonts w:asciiTheme="minorHAnsi" w:hAnsiTheme="minorHAnsi" w:cstheme="minorHAnsi"/>
                <w:sz w:val="24"/>
                <w:szCs w:val="24"/>
              </w:rPr>
              <w:t xml:space="preserve"> dužno je donijeti Odluku o načinu pružanja javne usluge sakupljanja komunalnog otpada u roku od šest mjeseci od dana stupanja snagu Zakona, odnosno najkasnije do 31. siječnja 2022. godine.</w:t>
            </w:r>
          </w:p>
        </w:tc>
      </w:tr>
      <w:tr w:rsidR="005C6FA7" w:rsidRPr="007B125E" w14:paraId="24CED9A0" w14:textId="77777777">
        <w:trPr>
          <w:trHeight w:hRule="exact" w:val="360"/>
        </w:trPr>
        <w:tc>
          <w:tcPr>
            <w:tcW w:w="2405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2073" w14:textId="77777777" w:rsidR="005C6FA7" w:rsidRPr="007B125E" w:rsidRDefault="00BB6310">
            <w:pPr>
              <w:spacing w:before="35" w:after="0" w:line="240" w:lineRule="auto"/>
              <w:ind w:left="108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7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B970" w14:textId="2DF5991A" w:rsidR="005C6FA7" w:rsidRPr="007B125E" w:rsidRDefault="00CC1A4B">
            <w:pPr>
              <w:spacing w:before="35" w:after="0" w:line="240" w:lineRule="auto"/>
              <w:ind w:left="165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2</w:t>
            </w:r>
            <w:r w:rsidR="0063619C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2</w:t>
            </w:r>
            <w:r w:rsidR="00BB6310"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. prosinca 2021. godine</w:t>
            </w:r>
          </w:p>
        </w:tc>
      </w:tr>
      <w:tr w:rsidR="005C6FA7" w:rsidRPr="007B125E" w14:paraId="0ED117A4" w14:textId="77777777">
        <w:trPr>
          <w:trHeight w:val="708"/>
        </w:trPr>
        <w:tc>
          <w:tcPr>
            <w:tcW w:w="9634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A418" w14:textId="255310AB" w:rsidR="005C6FA7" w:rsidRPr="008C24E1" w:rsidRDefault="00BB6310" w:rsidP="00CC1A4B">
            <w:pPr>
              <w:spacing w:before="35" w:after="0" w:line="240" w:lineRule="auto"/>
              <w:ind w:left="108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– opis 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em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3"/>
                <w:sz w:val="24"/>
                <w:szCs w:val="24"/>
              </w:rPr>
              <w:t>e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, prijedloga ili p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oblema o kojemu se p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rov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odi s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vje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anje: Savjetovanje se provodi o prijedlogu Odluke o načinu pružanja javne usluge sakupljanja komunalnog otpada na području Općine </w:t>
            </w:r>
            <w:r w:rsidR="00CC1A4B"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Kolan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71C705CE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Javna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usluga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sakupljanja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komunalnog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podrazumijeva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prikupljanje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komunalnog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na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području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pružanja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javne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usluge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putem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spremnika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od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pojedinog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korisnika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prijevoz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predaju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tog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ovlaštenoj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osobi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obradu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takvoga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.</w:t>
            </w:r>
          </w:p>
          <w:p w14:paraId="7B36AEE9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Javna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usluga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je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usluga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od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općeg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interesa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uključuje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sljedeće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usluge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: </w:t>
            </w:r>
          </w:p>
          <w:p w14:paraId="7BE1233E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uslugu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prikupljanja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na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lokaciji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obračunskog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mjesta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korisnika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usluge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: </w:t>
            </w:r>
          </w:p>
          <w:p w14:paraId="0711F272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miješanog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komunalnog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 </w:t>
            </w:r>
          </w:p>
          <w:p w14:paraId="568EA8B3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2.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biootpada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 </w:t>
            </w:r>
          </w:p>
          <w:p w14:paraId="39EAB817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3.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reciklabilnog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</w:t>
            </w:r>
            <w:proofErr w:type="spellEnd"/>
          </w:p>
          <w:p w14:paraId="7CA514C2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4.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glomaznog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minimalno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jednom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godišnje</w:t>
            </w:r>
            <w:proofErr w:type="spellEnd"/>
          </w:p>
          <w:p w14:paraId="641A3E7A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-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uslugu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preuzimanja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reciklažnom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dvorištu</w:t>
            </w:r>
            <w:proofErr w:type="spellEnd"/>
          </w:p>
          <w:p w14:paraId="5DDBACA7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-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uslugu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prijevoza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predaje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ovlaštenoj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osobi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.</w:t>
            </w:r>
          </w:p>
          <w:p w14:paraId="4F7B76CE" w14:textId="77777777" w:rsidR="005C6FA7" w:rsidRPr="008C24E1" w:rsidRDefault="005C6FA7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</w:p>
          <w:p w14:paraId="4E89AB81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Izvršno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tijelo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jedinice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lokalne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samouprave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dužno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je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na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svom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području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osigurati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obavljanje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javne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usluge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sakupljanja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komunalnog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na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kvalitetan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postojan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ekonomski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učinkovit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način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izbjegavajući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neopravdano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visoke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troškove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, u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skladu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s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načelima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održivog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razvoja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zaštite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okoliša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osiguravajući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pri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tom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javnost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rada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kako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bi se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osiguralo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odvojeno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sakupljanje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miješanog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komunalnog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iz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kućanstava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drugih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izvora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biootpada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iz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kućanstava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reciklabilnog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komunalnog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opasnog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komunalnog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glomaznog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otpada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iz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kućanstava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. </w:t>
            </w:r>
          </w:p>
          <w:p w14:paraId="12855892" w14:textId="77777777" w:rsidR="005C6FA7" w:rsidRPr="008C24E1" w:rsidRDefault="005C6FA7">
            <w:pPr>
              <w:spacing w:before="35" w:after="0" w:line="240" w:lineRule="auto"/>
              <w:ind w:right="-20"/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</w:pPr>
          </w:p>
          <w:p w14:paraId="20A39150" w14:textId="6EEFA538" w:rsidR="005C6FA7" w:rsidRPr="008C24E1" w:rsidRDefault="00BB6310">
            <w:pPr>
              <w:spacing w:before="35" w:after="0" w:line="240" w:lineRule="auto"/>
              <w:ind w:right="-20"/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</w:pPr>
            <w:proofErr w:type="spellStart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>Obveze</w:t>
            </w:r>
            <w:proofErr w:type="spellEnd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>davatelja</w:t>
            </w:r>
            <w:proofErr w:type="spellEnd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>javne</w:t>
            </w:r>
            <w:proofErr w:type="spellEnd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>usluge</w:t>
            </w:r>
            <w:proofErr w:type="spellEnd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>propisane</w:t>
            </w:r>
            <w:proofErr w:type="spellEnd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>su</w:t>
            </w:r>
            <w:proofErr w:type="spellEnd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>Zakonom</w:t>
            </w:r>
            <w:proofErr w:type="spellEnd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 xml:space="preserve"> o </w:t>
            </w:r>
            <w:proofErr w:type="spellStart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>gospodarenju</w:t>
            </w:r>
            <w:proofErr w:type="spellEnd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>otpadom</w:t>
            </w:r>
            <w:proofErr w:type="spellEnd"/>
            <w:r w:rsidRPr="008C24E1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  <w:u w:val="single"/>
                <w:lang w:val="en-GB"/>
              </w:rPr>
              <w:t>:</w:t>
            </w:r>
          </w:p>
          <w:p w14:paraId="3D379752" w14:textId="2A8A8063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1. gospodariti s odvojeno sakupljenim komunalnim otpadom, uključujući preuzimanje i prijevoz tog otpada, sukladno redu prvenstva gospodarenja otpadom i način na koji ne dovodi do miješanja odvojeno sakupljenog komunalnog otpada s drugom vrstom otpada ili otpadom koji ima drukčija svojstva.</w:t>
            </w:r>
          </w:p>
          <w:p w14:paraId="18B4E980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lastRenderedPageBreak/>
              <w:t>2. pružati javnu uslugu u skladu sa Zakonom i ovom Odlukom</w:t>
            </w:r>
          </w:p>
          <w:p w14:paraId="6F6E9CA1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 xml:space="preserve">3. snositi sve troškove gospodarenja prikupljenim otpadom, osim troškova postupanja s </w:t>
            </w:r>
            <w:proofErr w:type="spellStart"/>
            <w:r w:rsidRPr="008C24E1">
              <w:rPr>
                <w:sz w:val="24"/>
                <w:szCs w:val="24"/>
              </w:rPr>
              <w:t>reciklabilnim</w:t>
            </w:r>
            <w:proofErr w:type="spellEnd"/>
            <w:r w:rsidRPr="008C24E1">
              <w:rPr>
                <w:sz w:val="24"/>
                <w:szCs w:val="24"/>
              </w:rPr>
              <w:t xml:space="preserve"> komunalnim otpadom koji se sastoji pretežito od otpadne ambalaže</w:t>
            </w:r>
          </w:p>
          <w:p w14:paraId="017BB11F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4. osigurati korisniku usluge spremnike za primopredaju komunalnog otpada</w:t>
            </w:r>
          </w:p>
          <w:p w14:paraId="0146A3A5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 xml:space="preserve">5. preuzeti sadržaj spremnika od korisnika usluge i to odvojeno miješani komunalni otpad, biootpad, </w:t>
            </w:r>
            <w:proofErr w:type="spellStart"/>
            <w:r w:rsidRPr="008C24E1">
              <w:rPr>
                <w:sz w:val="24"/>
                <w:szCs w:val="24"/>
              </w:rPr>
              <w:t>reciklabilni</w:t>
            </w:r>
            <w:proofErr w:type="spellEnd"/>
            <w:r w:rsidRPr="008C24E1">
              <w:rPr>
                <w:sz w:val="24"/>
                <w:szCs w:val="24"/>
              </w:rPr>
              <w:t xml:space="preserve"> komunalni otpad i glomazni otpad</w:t>
            </w:r>
          </w:p>
          <w:p w14:paraId="0E0098F5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6. osigurati provjeru da otpad sadržan u spremniku prilikom primopredaje odgovara vrsti otpada čija se primopredaja obavlja</w:t>
            </w:r>
          </w:p>
          <w:p w14:paraId="47F8ADD4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7. osigurati uvjete kojima se ostvaruje pojedinačno korištenje javne usluge neovisno o broju korisnika usluge koji koriste zajednički spremnik</w:t>
            </w:r>
          </w:p>
          <w:p w14:paraId="2A317FC3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 xml:space="preserve">8. predati sakupljeni </w:t>
            </w:r>
            <w:proofErr w:type="spellStart"/>
            <w:r w:rsidRPr="008C24E1">
              <w:rPr>
                <w:sz w:val="24"/>
                <w:szCs w:val="24"/>
              </w:rPr>
              <w:t>reciklabilni</w:t>
            </w:r>
            <w:proofErr w:type="spellEnd"/>
            <w:r w:rsidRPr="008C24E1">
              <w:rPr>
                <w:sz w:val="24"/>
                <w:szCs w:val="24"/>
              </w:rPr>
              <w:t xml:space="preserve"> komunalni otpad osobi koju odredi Fond za zaštitu okoliša i energetsku učinkovitost</w:t>
            </w:r>
          </w:p>
          <w:p w14:paraId="47FF20A0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9. voditi evidencije propisane člankom 82. Zakona</w:t>
            </w:r>
          </w:p>
          <w:p w14:paraId="21936A3A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10. na spremniku održavati natpis iz stavka 2. ovoga članka</w:t>
            </w:r>
          </w:p>
          <w:p w14:paraId="2F5EED37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11. osigurati sigurnost, redovitost i kvalitetu javne usluge</w:t>
            </w:r>
          </w:p>
          <w:p w14:paraId="67BF2F05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12. predati miješani komunalni otpad na odlagalište otpada do uspostave centra za gospodarenje otpadom</w:t>
            </w:r>
          </w:p>
          <w:p w14:paraId="2C7BBD11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 xml:space="preserve">13. obračunati cijenu javne usluge na način propisan Zakonom, ovom Odlukom i cjenikom </w:t>
            </w:r>
          </w:p>
          <w:p w14:paraId="2210FE62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14. na računu za javnu uslugu navesti sve elemente temeljem kojih je izvršio obračun cijene javne usluge, uključivo i porez na dodanu vrijednost određen sukladno posebnom propisu kojim se uređuje porez na dodanu vrijednost.</w:t>
            </w:r>
          </w:p>
          <w:p w14:paraId="7AA24E46" w14:textId="77777777" w:rsidR="007B125E" w:rsidRPr="008C24E1" w:rsidRDefault="007B125E">
            <w:pPr>
              <w:spacing w:before="35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36E56C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O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svom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radu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Davatelj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usluge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dužan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je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predstavničkom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tijelu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jedinice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lokalne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samouprave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podnijeti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Izvješće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radu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do 31.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ožujka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tekuće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godine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prethodnu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kalendarsku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godinu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dostaviti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 xml:space="preserve"> ga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Ministarstvu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  <w:t>. </w:t>
            </w:r>
          </w:p>
          <w:p w14:paraId="190C0B3F" w14:textId="77777777" w:rsidR="005C6FA7" w:rsidRPr="008C24E1" w:rsidRDefault="005C6FA7">
            <w:pPr>
              <w:widowControl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</w:pPr>
          </w:p>
          <w:p w14:paraId="7E182D66" w14:textId="77777777" w:rsidR="005C6FA7" w:rsidRPr="008C24E1" w:rsidRDefault="00BB6310">
            <w:pPr>
              <w:widowControl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>Obveze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>Korisnika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>javne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>usluge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>propisane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>su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>Zakonom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 xml:space="preserve"> o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>gospodarenju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 xml:space="preserve"> </w:t>
            </w:r>
            <w:proofErr w:type="spellStart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>otpadom</w:t>
            </w:r>
            <w:proofErr w:type="spellEnd"/>
            <w:r w:rsidRPr="008C24E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u w:val="single"/>
                <w:lang w:val="en-GB" w:eastAsia="en-GB"/>
              </w:rPr>
              <w:t>:</w:t>
            </w:r>
          </w:p>
          <w:p w14:paraId="5A07141C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1. koristiti javnu uslugu na području na kojem se nalazi nekretnina korisnika usluge na način da proizvedeni komunalni otpad predaje putem ugovorenog spremnika</w:t>
            </w:r>
          </w:p>
          <w:p w14:paraId="5C9B4D89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2. omogućiti davatelju usluge pristup spremniku na mjestu primopredaje otpada kad to mjesto nije na javnoj površini</w:t>
            </w:r>
          </w:p>
          <w:p w14:paraId="4CFA7907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3. postupati s otpadom na obračunskom mjestu korisnika usluge na način koji ne dovodi u opasnost ljudsko zdravlje i ne dovodi do rasipanja otpada oko spremnika i ne uzrokuje pojavu neugode drugoj osobi zbog mirisa otpada</w:t>
            </w:r>
          </w:p>
          <w:p w14:paraId="4001EFD6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4. odgovarati za postupanje s otpadom i spremnikom na obračunskom mjestu korisnika usluge, te kad više korisnika koristi zajednički spremnik zajedno s ostalim korisnicima usluge na istom obračunskom mjestu odgovarati za obveze nastale zajedničkim korištenjem spremnika</w:t>
            </w:r>
          </w:p>
          <w:p w14:paraId="255ACCF8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5. platiti davatelju usluge iznos cijene javne usluge za obračunsko mjesto i obračunsko razdoblje, osim za obračunsko mjesto na kojem je nekretnina koja se trajno ne koristi</w:t>
            </w:r>
          </w:p>
          <w:p w14:paraId="277612F9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 xml:space="preserve">6. predati opasni komunalni otpad u </w:t>
            </w:r>
            <w:proofErr w:type="spellStart"/>
            <w:r w:rsidRPr="008C24E1">
              <w:rPr>
                <w:sz w:val="24"/>
                <w:szCs w:val="24"/>
              </w:rPr>
              <w:t>reciklažno</w:t>
            </w:r>
            <w:proofErr w:type="spellEnd"/>
            <w:r w:rsidRPr="008C24E1">
              <w:rPr>
                <w:sz w:val="24"/>
                <w:szCs w:val="24"/>
              </w:rPr>
              <w:t xml:space="preserve"> dvorište ili mobilno </w:t>
            </w:r>
            <w:proofErr w:type="spellStart"/>
            <w:r w:rsidRPr="008C24E1">
              <w:rPr>
                <w:sz w:val="24"/>
                <w:szCs w:val="24"/>
              </w:rPr>
              <w:t>reciklažno</w:t>
            </w:r>
            <w:proofErr w:type="spellEnd"/>
            <w:r w:rsidRPr="008C24E1">
              <w:rPr>
                <w:sz w:val="24"/>
                <w:szCs w:val="24"/>
              </w:rPr>
              <w:t xml:space="preserve"> dvorište odnosno postupiti s istim u skladu s propisom kojim se uređuje gospodarenje posebnom kategorijom otpada, osim korisnika koji nije kućanstvo</w:t>
            </w:r>
          </w:p>
          <w:p w14:paraId="77C29BDE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 xml:space="preserve">7. predati odvojeno miješani komunalni otpad, </w:t>
            </w:r>
            <w:proofErr w:type="spellStart"/>
            <w:r w:rsidRPr="008C24E1">
              <w:rPr>
                <w:sz w:val="24"/>
                <w:szCs w:val="24"/>
              </w:rPr>
              <w:t>reciklabilni</w:t>
            </w:r>
            <w:proofErr w:type="spellEnd"/>
            <w:r w:rsidRPr="008C24E1">
              <w:rPr>
                <w:sz w:val="24"/>
                <w:szCs w:val="24"/>
              </w:rPr>
              <w:t xml:space="preserve"> komunalni otpad, opasni komunalni otpad i glomazni komunalni otpad</w:t>
            </w:r>
          </w:p>
          <w:p w14:paraId="7FE28370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 xml:space="preserve">8. predati odvojeno biootpad ili </w:t>
            </w:r>
            <w:proofErr w:type="spellStart"/>
            <w:r w:rsidRPr="008C24E1">
              <w:rPr>
                <w:sz w:val="24"/>
                <w:szCs w:val="24"/>
              </w:rPr>
              <w:t>kompostirati</w:t>
            </w:r>
            <w:proofErr w:type="spellEnd"/>
            <w:r w:rsidRPr="008C24E1">
              <w:rPr>
                <w:sz w:val="24"/>
                <w:szCs w:val="24"/>
              </w:rPr>
              <w:t xml:space="preserve"> biootpad na mjestu nastanka</w:t>
            </w:r>
          </w:p>
          <w:p w14:paraId="2FD96031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9. dostaviti davatelju usluge ispunjenu Izjavu o načinu korištenja javne usluge</w:t>
            </w:r>
          </w:p>
          <w:p w14:paraId="414BFF0F" w14:textId="77777777" w:rsidR="007B125E" w:rsidRPr="008C24E1" w:rsidRDefault="007B125E" w:rsidP="007B125E">
            <w:pPr>
              <w:pStyle w:val="Bezproreda"/>
              <w:jc w:val="both"/>
              <w:rPr>
                <w:sz w:val="24"/>
                <w:szCs w:val="24"/>
              </w:rPr>
            </w:pPr>
            <w:r w:rsidRPr="008C24E1">
              <w:rPr>
                <w:sz w:val="24"/>
                <w:szCs w:val="24"/>
              </w:rPr>
              <w:t>10. omogućiti davatelju usluge označivanje spremnika odgovarajućim natpisom i oznakom.</w:t>
            </w:r>
          </w:p>
          <w:p w14:paraId="2FBD10F9" w14:textId="77777777" w:rsidR="005C6FA7" w:rsidRPr="008C24E1" w:rsidRDefault="005C6FA7">
            <w:pPr>
              <w:widowControl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4"/>
                <w:szCs w:val="24"/>
                <w:u w:val="single"/>
                <w:shd w:val="clear" w:color="auto" w:fill="FFFFFF"/>
                <w:lang w:val="en-GB" w:eastAsia="en-GB"/>
              </w:rPr>
            </w:pPr>
          </w:p>
          <w:p w14:paraId="0340E339" w14:textId="77777777" w:rsidR="005C6FA7" w:rsidRPr="008C24E1" w:rsidRDefault="005C6FA7">
            <w:pPr>
              <w:spacing w:before="35" w:after="0" w:line="240" w:lineRule="auto"/>
              <w:ind w:left="108" w:right="-20"/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</w:pPr>
          </w:p>
          <w:p w14:paraId="6B59AF1C" w14:textId="77777777" w:rsidR="005C6FA7" w:rsidRPr="008C24E1" w:rsidRDefault="005C6FA7">
            <w:pPr>
              <w:spacing w:before="35" w:after="0" w:line="240" w:lineRule="auto"/>
              <w:ind w:right="-20"/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</w:pPr>
          </w:p>
          <w:p w14:paraId="6A9FC839" w14:textId="77777777" w:rsidR="005C6FA7" w:rsidRPr="008C24E1" w:rsidRDefault="005C6FA7">
            <w:pPr>
              <w:spacing w:before="35" w:after="0" w:line="240" w:lineRule="auto"/>
              <w:ind w:left="108" w:right="-20"/>
              <w:rPr>
                <w:rFonts w:asciiTheme="minorHAnsi" w:eastAsia="Myriad Pro" w:hAnsiTheme="minorHAnsi" w:cstheme="minorHAnsi"/>
                <w:sz w:val="24"/>
                <w:szCs w:val="24"/>
              </w:rPr>
            </w:pPr>
          </w:p>
        </w:tc>
      </w:tr>
      <w:tr w:rsidR="005C6FA7" w:rsidRPr="007B125E" w14:paraId="2763FA9E" w14:textId="77777777">
        <w:trPr>
          <w:trHeight w:val="903"/>
        </w:trPr>
        <w:tc>
          <w:tcPr>
            <w:tcW w:w="9634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49565" w14:textId="77777777" w:rsidR="005C6FA7" w:rsidRPr="008C24E1" w:rsidRDefault="00BB6310" w:rsidP="00CC1A4B">
            <w:pPr>
              <w:spacing w:before="35" w:after="0" w:line="240" w:lineRule="auto"/>
              <w:ind w:left="108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lastRenderedPageBreak/>
              <w:t>– svrha s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vje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anja i cilj koji bi se prijedlogom 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ž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elio postići: Cilj savjetovanja sa zainteresiranom javnošću jest upoznavanje zainteresirane javnosti s prijedlogom dokumenta te prikupljanje prijedloga i primjedbi zainteresirane javnosti koji će se razmatrati i eventualno prihvatiti.</w:t>
            </w:r>
          </w:p>
        </w:tc>
      </w:tr>
      <w:tr w:rsidR="005C6FA7" w:rsidRPr="007B125E" w14:paraId="2188639C" w14:textId="77777777">
        <w:trPr>
          <w:trHeight w:val="762"/>
        </w:trPr>
        <w:tc>
          <w:tcPr>
            <w:tcW w:w="9634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3858" w14:textId="75003AFB" w:rsidR="005C6FA7" w:rsidRPr="008C24E1" w:rsidRDefault="00BB6310" w:rsidP="008C24E1">
            <w:pPr>
              <w:spacing w:before="37" w:after="0" w:line="260" w:lineRule="exact"/>
              <w:ind w:left="265" w:right="563" w:hanging="1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– me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oda s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vje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8C24E1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anja: Savjetovanje se provodi javnom objavom na web stranici Općine </w:t>
            </w:r>
            <w:r w:rsidR="00CC1A4B"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Kolan</w:t>
            </w:r>
            <w:r w:rsidRP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 putem priloženog obrasca za sudjelovanje u savjetovanju.</w:t>
            </w:r>
          </w:p>
        </w:tc>
      </w:tr>
      <w:tr w:rsidR="005C6FA7" w:rsidRPr="007B125E" w14:paraId="352A18C7" w14:textId="77777777">
        <w:trPr>
          <w:trHeight w:val="1367"/>
        </w:trPr>
        <w:tc>
          <w:tcPr>
            <w:tcW w:w="9634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10C5" w14:textId="4BCDA54A" w:rsidR="005C6FA7" w:rsidRPr="007B125E" w:rsidRDefault="00BB6310" w:rsidP="00CC1A4B">
            <w:pPr>
              <w:spacing w:before="37" w:after="0" w:line="260" w:lineRule="exact"/>
              <w:ind w:left="265" w:right="270" w:hanging="1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– 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ok zaprimanja odg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ov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ora i način na koji 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ć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e biti pru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ž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ena p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vratna in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3"/>
                <w:sz w:val="24"/>
                <w:szCs w:val="24"/>
              </w:rPr>
              <w:t>f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ormacija: Savjetovanje je otvoreno </w:t>
            </w:r>
            <w:r w:rsidRPr="007B125E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</w:rPr>
              <w:t xml:space="preserve">do </w:t>
            </w:r>
            <w:r w:rsidR="00CC1A4B" w:rsidRPr="007B125E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</w:rPr>
              <w:t>2</w:t>
            </w:r>
            <w:r w:rsidR="00F650A9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</w:rPr>
              <w:t>3</w:t>
            </w:r>
            <w:r w:rsidRPr="007B125E">
              <w:rPr>
                <w:rFonts w:asciiTheme="minorHAnsi" w:eastAsia="Myriad Pro" w:hAnsiTheme="minorHAnsi" w:cstheme="minorHAnsi"/>
                <w:b/>
                <w:bCs/>
                <w:color w:val="231F20"/>
                <w:sz w:val="24"/>
                <w:szCs w:val="24"/>
              </w:rPr>
              <w:t>. siječnja 2022. godine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 . Povratne informacije bit će pružene putem Izvješća o provedenom s</w:t>
            </w:r>
            <w:r w:rsidR="00BE5032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a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vjetovanju koje će se po zaključenju savjetovanja objaviti na web stranici kao prilog savjetovanja.</w:t>
            </w:r>
          </w:p>
        </w:tc>
      </w:tr>
      <w:tr w:rsidR="005C6FA7" w:rsidRPr="007B125E" w14:paraId="63BACB65" w14:textId="77777777">
        <w:trPr>
          <w:trHeight w:val="1525"/>
        </w:trPr>
        <w:tc>
          <w:tcPr>
            <w:tcW w:w="9634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56183" w14:textId="07D08B1B" w:rsidR="005C6FA7" w:rsidRPr="007B125E" w:rsidRDefault="00BB6310" w:rsidP="008C24E1">
            <w:pPr>
              <w:spacing w:before="37" w:after="0" w:line="260" w:lineRule="exact"/>
              <w:ind w:left="265" w:right="563" w:hanging="1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– im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3"/>
                <w:sz w:val="24"/>
                <w:szCs w:val="24"/>
              </w:rPr>
              <w:t>e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, ad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esa, b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oj 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ele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3"/>
                <w:sz w:val="24"/>
                <w:szCs w:val="24"/>
              </w:rPr>
              <w:t>f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ona i 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6"/>
                <w:sz w:val="24"/>
                <w:szCs w:val="24"/>
              </w:rPr>
              <w:t>e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-mail ad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esa osobe kojoj se sudionici s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vje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anja mogu obratiti za dodatne upi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e: Za sve dodatne upite, sudionici savjetovanja mogu se obratiti </w:t>
            </w:r>
            <w:r w:rsidR="00BE5032" w:rsidRPr="00BE5032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Marinu </w:t>
            </w:r>
            <w:proofErr w:type="spellStart"/>
            <w:r w:rsidR="00BE5032" w:rsidRPr="00BE5032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Oštarić</w:t>
            </w:r>
            <w:proofErr w:type="spellEnd"/>
            <w:r w:rsidR="00BE5032" w:rsidRPr="00BE5032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, višem stručnom suradniku za prostorno uređenje, komunalno gospodarstvo i projekte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 pismeno na adresu Općine </w:t>
            </w:r>
            <w:r w:rsidR="00CC1A4B"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Kolan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, </w:t>
            </w:r>
            <w:r w:rsidR="00CC1A4B"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Trg kralja Tomislava 6, 23251 Kolan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 ili putem elektronske pošte na e-mail adresu: </w:t>
            </w:r>
            <w:r w:rsidR="00CC1A4B"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info@kolan.hr</w:t>
            </w:r>
          </w:p>
          <w:p w14:paraId="087AA28E" w14:textId="77777777" w:rsidR="005C6FA7" w:rsidRPr="007B125E" w:rsidRDefault="005C6FA7">
            <w:pPr>
              <w:spacing w:before="37" w:after="0" w:line="260" w:lineRule="exact"/>
              <w:ind w:left="265" w:right="1094" w:hanging="157"/>
              <w:rPr>
                <w:rFonts w:asciiTheme="minorHAnsi" w:eastAsia="Myriad Pro" w:hAnsiTheme="minorHAnsi" w:cstheme="minorHAnsi"/>
                <w:sz w:val="24"/>
                <w:szCs w:val="24"/>
              </w:rPr>
            </w:pPr>
          </w:p>
        </w:tc>
      </w:tr>
      <w:tr w:rsidR="005C6FA7" w:rsidRPr="007B125E" w14:paraId="48474A8A" w14:textId="77777777">
        <w:trPr>
          <w:trHeight w:val="1434"/>
        </w:trPr>
        <w:tc>
          <w:tcPr>
            <w:tcW w:w="9634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C92C" w14:textId="5DCACA47" w:rsidR="005C6FA7" w:rsidRPr="007B125E" w:rsidRDefault="00BB6310" w:rsidP="008C24E1">
            <w:pPr>
              <w:spacing w:before="37" w:after="0" w:line="260" w:lineRule="exact"/>
              <w:ind w:left="265" w:right="563" w:hanging="1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– zahtjev onima koji sudjeluju u s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vje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5C6FA7" w:rsidRPr="007B125E" w14:paraId="0A892A2A" w14:textId="77777777">
        <w:trPr>
          <w:trHeight w:val="1056"/>
        </w:trPr>
        <w:tc>
          <w:tcPr>
            <w:tcW w:w="9634" w:type="dxa"/>
            <w:gridSpan w:val="2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7AC1" w14:textId="26A15D0E" w:rsidR="005C6FA7" w:rsidRPr="007B125E" w:rsidRDefault="00BB6310" w:rsidP="00CC1A4B">
            <w:pPr>
              <w:spacing w:before="37" w:after="0" w:line="260" w:lineRule="exact"/>
              <w:ind w:left="265" w:right="598" w:hanging="1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– dostupnost odgovora: Odg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ov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ori će biti dostupni na službenoj web stranici Općine </w:t>
            </w:r>
            <w:r w:rsidR="008C24E1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Kolan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 u sklopu Izvješća o provedenom savjetovanju, osim 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4"/>
                <w:sz w:val="24"/>
                <w:szCs w:val="24"/>
              </w:rPr>
              <w:t>k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ada je onaj koji je poslao odg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ov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or tražio da podaci ostanu p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vjerljivi</w:t>
            </w:r>
          </w:p>
        </w:tc>
      </w:tr>
      <w:tr w:rsidR="005C6FA7" w:rsidRPr="007B125E" w14:paraId="220FC2A0" w14:textId="77777777">
        <w:trPr>
          <w:trHeight w:val="639"/>
        </w:trPr>
        <w:tc>
          <w:tcPr>
            <w:tcW w:w="96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33E09" w14:textId="77777777" w:rsidR="005C6FA7" w:rsidRPr="007B125E" w:rsidRDefault="00BB6310" w:rsidP="008C24E1">
            <w:pPr>
              <w:spacing w:before="37" w:after="0" w:line="260" w:lineRule="exact"/>
              <w:ind w:left="265" w:right="563" w:hanging="1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– p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zivaju se sudionici savjetovanja na dost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vu p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vratnih in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3"/>
                <w:sz w:val="24"/>
                <w:szCs w:val="24"/>
              </w:rPr>
              <w:t>f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ormacija o samom p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o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c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esu s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vje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 xml:space="preserve">anja 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e prijedloga za poboljšanje s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vje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7B125E">
              <w:rPr>
                <w:rFonts w:asciiTheme="minorHAnsi" w:eastAsia="Myriad Pro" w:hAnsiTheme="minorHAnsi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7B125E">
              <w:rPr>
                <w:rFonts w:asciiTheme="minorHAnsi" w:eastAsia="Myriad Pro" w:hAnsiTheme="minorHAnsi" w:cstheme="minorHAnsi"/>
                <w:color w:val="231F20"/>
                <w:sz w:val="24"/>
                <w:szCs w:val="24"/>
              </w:rPr>
              <w:t>anja u budućnosti. Hvala!</w:t>
            </w:r>
          </w:p>
        </w:tc>
      </w:tr>
    </w:tbl>
    <w:p w14:paraId="51AA486B" w14:textId="77777777" w:rsidR="005C6FA7" w:rsidRPr="007B125E" w:rsidRDefault="005C6FA7">
      <w:pPr>
        <w:spacing w:before="7" w:after="0" w:line="120" w:lineRule="exact"/>
        <w:rPr>
          <w:rFonts w:asciiTheme="minorHAnsi" w:hAnsiTheme="minorHAnsi" w:cstheme="minorHAnsi"/>
          <w:sz w:val="24"/>
          <w:szCs w:val="24"/>
        </w:rPr>
      </w:pPr>
    </w:p>
    <w:p w14:paraId="0CA917FA" w14:textId="77777777" w:rsidR="005C6FA7" w:rsidRPr="007B125E" w:rsidRDefault="005C6FA7">
      <w:pPr>
        <w:rPr>
          <w:rFonts w:asciiTheme="minorHAnsi" w:hAnsiTheme="minorHAnsi" w:cstheme="minorHAnsi"/>
          <w:sz w:val="24"/>
          <w:szCs w:val="24"/>
        </w:rPr>
      </w:pPr>
    </w:p>
    <w:p w14:paraId="4E0982E6" w14:textId="77777777" w:rsidR="005C6FA7" w:rsidRPr="007B125E" w:rsidRDefault="005C6FA7">
      <w:pPr>
        <w:rPr>
          <w:rFonts w:asciiTheme="minorHAnsi" w:hAnsiTheme="minorHAnsi" w:cstheme="minorHAnsi"/>
          <w:sz w:val="24"/>
          <w:szCs w:val="24"/>
        </w:rPr>
      </w:pPr>
    </w:p>
    <w:sectPr w:rsidR="005C6FA7" w:rsidRPr="007B125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8648" w14:textId="77777777" w:rsidR="00FF46F6" w:rsidRDefault="00FF46F6">
      <w:pPr>
        <w:spacing w:after="0" w:line="240" w:lineRule="auto"/>
      </w:pPr>
      <w:r>
        <w:separator/>
      </w:r>
    </w:p>
  </w:endnote>
  <w:endnote w:type="continuationSeparator" w:id="0">
    <w:p w14:paraId="3F04531C" w14:textId="77777777" w:rsidR="00FF46F6" w:rsidRDefault="00FF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178E" w14:textId="77777777" w:rsidR="00FF46F6" w:rsidRDefault="00FF46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D8CD99" w14:textId="77777777" w:rsidR="00FF46F6" w:rsidRDefault="00FF4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7ED"/>
    <w:multiLevelType w:val="multilevel"/>
    <w:tmpl w:val="90C08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A7"/>
    <w:rsid w:val="005C6FA7"/>
    <w:rsid w:val="0063619C"/>
    <w:rsid w:val="007B125E"/>
    <w:rsid w:val="008743F1"/>
    <w:rsid w:val="008C24E1"/>
    <w:rsid w:val="009F7A58"/>
    <w:rsid w:val="00BB6310"/>
    <w:rsid w:val="00BE5032"/>
    <w:rsid w:val="00CC1A4B"/>
    <w:rsid w:val="00E2121B"/>
    <w:rsid w:val="00F650A9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F8C2"/>
  <w15:docId w15:val="{4DEB0ACF-0E28-4438-9537-5ADC1139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125E"/>
    <w:pPr>
      <w:widowControl w:val="0"/>
      <w:suppressAutoHyphens/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dc:description/>
  <cp:lastModifiedBy>Procelnica</cp:lastModifiedBy>
  <cp:revision>6</cp:revision>
  <cp:lastPrinted>2021-12-21T10:59:00Z</cp:lastPrinted>
  <dcterms:created xsi:type="dcterms:W3CDTF">2021-12-21T11:00:00Z</dcterms:created>
  <dcterms:modified xsi:type="dcterms:W3CDTF">2021-12-23T06:46:00Z</dcterms:modified>
</cp:coreProperties>
</file>